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0C7E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080"/>
        <w:gridCol w:w="2410"/>
        <w:gridCol w:w="1359"/>
      </w:tblGrid>
      <w:tr w:rsidR="0046630E" w:rsidRPr="0046630E" w14:paraId="7BB4A204" w14:textId="77777777" w:rsidTr="008B150B">
        <w:tc>
          <w:tcPr>
            <w:tcW w:w="15388" w:type="dxa"/>
            <w:gridSpan w:val="6"/>
            <w:shd w:val="clear" w:color="auto" w:fill="auto"/>
            <w:vAlign w:val="center"/>
          </w:tcPr>
          <w:p w14:paraId="6F32675F" w14:textId="77777777" w:rsidR="00A06425" w:rsidRPr="0046630E" w:rsidRDefault="00A06425" w:rsidP="00D762F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46630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A49AD" w:rsidRPr="00D762FB">
              <w:rPr>
                <w:rFonts w:asciiTheme="minorHAnsi" w:hAnsiTheme="minorHAnsi" w:cstheme="minorHAnsi"/>
                <w:sz w:val="22"/>
                <w:szCs w:val="22"/>
              </w:rPr>
              <w:t xml:space="preserve">Raport za </w:t>
            </w:r>
            <w:r w:rsidR="00BB4A75" w:rsidRPr="00D762FB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8A49AD" w:rsidRPr="00D762FB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7B79EA" w:rsidRPr="00D762FB">
              <w:rPr>
                <w:rFonts w:asciiTheme="minorHAnsi" w:hAnsiTheme="minorHAnsi" w:cstheme="minorHAnsi"/>
                <w:sz w:val="22"/>
                <w:szCs w:val="22"/>
              </w:rPr>
              <w:t xml:space="preserve"> kwartał 20</w:t>
            </w:r>
            <w:r w:rsidR="008A49AD" w:rsidRPr="00D762FB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  <w:r w:rsidR="007B79EA" w:rsidRPr="00D762FB">
              <w:rPr>
                <w:rFonts w:asciiTheme="minorHAnsi" w:hAnsiTheme="minorHAnsi" w:cstheme="minorHAnsi"/>
                <w:sz w:val="22"/>
                <w:szCs w:val="22"/>
              </w:rPr>
              <w:t xml:space="preserve"> roku z postępu rzeczowo-finansowego projektu informatycznego pn</w:t>
            </w:r>
            <w:r w:rsidR="008C1499" w:rsidRPr="00D762F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BB4A75" w:rsidRPr="00D762FB">
              <w:rPr>
                <w:rFonts w:asciiTheme="minorHAnsi" w:hAnsiTheme="minorHAnsi" w:cstheme="minorHAnsi"/>
                <w:b/>
                <w:sz w:val="22"/>
                <w:szCs w:val="22"/>
              </w:rPr>
              <w:t>Opracowanie prototypu systemu do przeprowadzania egzaminów próbnych / testów diagnostycznych on-line w zakresie przygotowania ucznia do egzaminu</w:t>
            </w:r>
            <w:r w:rsidR="00D762F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762FB" w:rsidRPr="00D762FB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7B79EA" w:rsidRPr="00D762FB">
              <w:rPr>
                <w:rFonts w:asciiTheme="minorHAnsi" w:hAnsiTheme="minorHAnsi" w:cstheme="minorHAnsi"/>
                <w:sz w:val="22"/>
                <w:szCs w:val="22"/>
              </w:rPr>
              <w:t xml:space="preserve">wnioskodawca </w:t>
            </w:r>
            <w:r w:rsidR="00BB4A75" w:rsidRPr="00D762FB">
              <w:rPr>
                <w:rFonts w:asciiTheme="minorHAnsi" w:hAnsiTheme="minorHAnsi" w:cstheme="minorHAnsi"/>
                <w:sz w:val="22"/>
                <w:szCs w:val="22"/>
              </w:rPr>
              <w:t>Minister Edukacji i Nauki</w:t>
            </w:r>
            <w:r w:rsidR="007B79EA" w:rsidRPr="00D762FB">
              <w:rPr>
                <w:rFonts w:asciiTheme="minorHAnsi" w:hAnsiTheme="minorHAnsi" w:cstheme="minorHAnsi"/>
                <w:sz w:val="22"/>
                <w:szCs w:val="22"/>
              </w:rPr>
              <w:t xml:space="preserve">, beneficjent </w:t>
            </w:r>
            <w:r w:rsidR="00BB4A75" w:rsidRPr="00D762FB">
              <w:rPr>
                <w:rFonts w:asciiTheme="minorHAnsi" w:hAnsiTheme="minorHAnsi" w:cstheme="minorHAnsi"/>
                <w:sz w:val="22"/>
                <w:szCs w:val="22"/>
              </w:rPr>
              <w:t>Centrum Informatyczne Edukacji</w:t>
            </w:r>
          </w:p>
        </w:tc>
      </w:tr>
      <w:tr w:rsidR="0046630E" w:rsidRPr="0046630E" w14:paraId="64D71552" w14:textId="77777777" w:rsidTr="0046630E">
        <w:tc>
          <w:tcPr>
            <w:tcW w:w="562" w:type="dxa"/>
            <w:shd w:val="clear" w:color="auto" w:fill="auto"/>
            <w:vAlign w:val="center"/>
          </w:tcPr>
          <w:p w14:paraId="5BB8730E" w14:textId="77777777" w:rsidR="00A06425" w:rsidRPr="0046630E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22C6D0" w14:textId="77777777" w:rsidR="00A06425" w:rsidRPr="0046630E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31F487" w14:textId="77777777" w:rsidR="00A06425" w:rsidRPr="0046630E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427EA626" w14:textId="77777777" w:rsidR="00A06425" w:rsidRPr="0046630E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B8E81C" w14:textId="77777777" w:rsidR="00A06425" w:rsidRPr="0046630E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43AD27A7" w14:textId="77777777" w:rsidR="00A06425" w:rsidRPr="0046630E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CC76A7" w:rsidRPr="00CC76A7" w14:paraId="16B9A41E" w14:textId="77777777" w:rsidTr="0046630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9DAF5" w14:textId="77777777" w:rsidR="00B22A5C" w:rsidRPr="00CC76A7" w:rsidRDefault="00E74BD5" w:rsidP="000E4A3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C76A7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1BF9F" w14:textId="77777777" w:rsidR="00B22A5C" w:rsidRPr="00CC76A7" w:rsidRDefault="00B22A5C" w:rsidP="000E4A3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C76A7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10FB4" w14:textId="77777777" w:rsidR="00B22A5C" w:rsidRPr="00CC76A7" w:rsidRDefault="00B22A5C" w:rsidP="000E4A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C76A7">
              <w:rPr>
                <w:rFonts w:ascii="Calibri" w:hAnsi="Calibri" w:cs="Calibri"/>
                <w:sz w:val="22"/>
                <w:szCs w:val="22"/>
              </w:rPr>
              <w:t>2. Postęp finansowy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4372B" w14:textId="77777777" w:rsidR="00B22A5C" w:rsidRPr="00CC76A7" w:rsidRDefault="00B22A5C" w:rsidP="000E4A38">
            <w:pPr>
              <w:rPr>
                <w:rFonts w:ascii="Calibri" w:hAnsi="Calibri" w:cs="Calibri"/>
                <w:sz w:val="22"/>
                <w:szCs w:val="22"/>
              </w:rPr>
            </w:pPr>
            <w:r w:rsidRPr="00CC76A7">
              <w:rPr>
                <w:rFonts w:ascii="Calibri" w:hAnsi="Calibri" w:cs="Calibri"/>
                <w:sz w:val="22"/>
                <w:szCs w:val="22"/>
              </w:rPr>
              <w:t xml:space="preserve">W kolumnie "wartość </w:t>
            </w:r>
            <w:r w:rsidR="00071A87" w:rsidRPr="00CC76A7">
              <w:rPr>
                <w:rFonts w:ascii="Calibri" w:hAnsi="Calibri" w:cs="Calibri"/>
                <w:sz w:val="22"/>
                <w:szCs w:val="22"/>
              </w:rPr>
              <w:t>środków zaangażowanych" wynosi 2,5</w:t>
            </w:r>
            <w:r w:rsidRPr="00CC76A7">
              <w:rPr>
                <w:rFonts w:ascii="Calibri" w:hAnsi="Calibri" w:cs="Calibri"/>
                <w:sz w:val="22"/>
                <w:szCs w:val="22"/>
              </w:rPr>
              <w:t>%</w:t>
            </w:r>
            <w:r w:rsidR="00071A87" w:rsidRPr="00CC76A7">
              <w:rPr>
                <w:rFonts w:ascii="Calibri" w:hAnsi="Calibri" w:cs="Calibri"/>
                <w:sz w:val="22"/>
                <w:szCs w:val="22"/>
              </w:rPr>
              <w:t xml:space="preserve"> przy jednoczesnym upływie prawie 50% czasu realizacji projektu</w:t>
            </w:r>
            <w:r w:rsidRPr="00CC76A7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0595511B" w14:textId="77777777" w:rsidR="00B22A5C" w:rsidRPr="00CC76A7" w:rsidRDefault="00B22A5C" w:rsidP="000E4A38">
            <w:pPr>
              <w:rPr>
                <w:rFonts w:ascii="Calibri" w:hAnsi="Calibri" w:cs="Calibri"/>
                <w:sz w:val="22"/>
                <w:szCs w:val="22"/>
              </w:rPr>
            </w:pPr>
            <w:r w:rsidRPr="00CC76A7">
              <w:rPr>
                <w:rFonts w:ascii="Calibri" w:hAnsi="Calibri" w:cs="Calibri"/>
                <w:sz w:val="22"/>
                <w:szCs w:val="22"/>
              </w:rPr>
              <w:t>Informacja o środkach zaangażowanych w projekcie obejmuje:</w:t>
            </w:r>
          </w:p>
          <w:p w14:paraId="4C551C2D" w14:textId="77777777" w:rsidR="00071A87" w:rsidRPr="00CC76A7" w:rsidRDefault="00071A87" w:rsidP="00071A87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CC76A7">
              <w:rPr>
                <w:rFonts w:ascii="Calibri" w:hAnsi="Calibri" w:cs="Calibri"/>
                <w:sz w:val="22"/>
                <w:szCs w:val="22"/>
              </w:rPr>
              <w:t>wartość środków zarezerwowanych na uruchomione (niezamknięte) postępowania i zakupy,</w:t>
            </w:r>
          </w:p>
          <w:p w14:paraId="7826B9FE" w14:textId="77777777" w:rsidR="00071A87" w:rsidRPr="00CC76A7" w:rsidRDefault="00071A87" w:rsidP="00071A87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CC76A7">
              <w:rPr>
                <w:rFonts w:ascii="Calibri" w:hAnsi="Calibri" w:cs="Calibri"/>
                <w:sz w:val="22"/>
                <w:szCs w:val="22"/>
              </w:rPr>
              <w:t>wartość środków zarezerwowanych na uruchomione (niezamknięte) procesy zatrudnienia,</w:t>
            </w:r>
          </w:p>
          <w:p w14:paraId="00BA48B4" w14:textId="77777777" w:rsidR="00071A87" w:rsidRPr="00CC76A7" w:rsidRDefault="00071A87" w:rsidP="00071A87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CC76A7">
              <w:rPr>
                <w:rFonts w:ascii="Calibri" w:hAnsi="Calibri" w:cs="Calibri"/>
                <w:sz w:val="22"/>
                <w:szCs w:val="22"/>
              </w:rPr>
              <w:t>wartość niewydatkowanych środków wynikających z podpisanych umów (dot. zamkniętych procesów zamówień publicznych, zakupów lub zatrudnienia)</w:t>
            </w:r>
          </w:p>
          <w:p w14:paraId="0583C596" w14:textId="77777777" w:rsidR="00B22A5C" w:rsidRPr="00CC76A7" w:rsidRDefault="00071A87" w:rsidP="00071A87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CC76A7">
              <w:rPr>
                <w:rFonts w:ascii="Calibri" w:hAnsi="Calibri" w:cs="Calibri"/>
                <w:sz w:val="22"/>
                <w:szCs w:val="22"/>
              </w:rPr>
              <w:t>wartość wydatków wydatkowanych w projekcie (wartość środków faktycznie wypłaconych wykonawcom oraz inne koszty związane z realizacją projektu)</w:t>
            </w:r>
          </w:p>
          <w:p w14:paraId="2B3FB4B5" w14:textId="77777777" w:rsidR="00B22A5C" w:rsidRPr="00CC76A7" w:rsidRDefault="00B22A5C" w:rsidP="000E4A38">
            <w:pPr>
              <w:rPr>
                <w:rFonts w:ascii="Calibri" w:hAnsi="Calibri" w:cs="Calibri"/>
                <w:sz w:val="22"/>
                <w:szCs w:val="22"/>
              </w:rPr>
            </w:pPr>
            <w:r w:rsidRPr="00CC76A7">
              <w:rPr>
                <w:rFonts w:ascii="Calibri" w:hAnsi="Calibri" w:cs="Calibri"/>
                <w:sz w:val="22"/>
                <w:szCs w:val="22"/>
              </w:rPr>
              <w:t xml:space="preserve">i dotyczy całego okresu realizacji, tj. od początku realizacji projektu. </w:t>
            </w:r>
          </w:p>
          <w:p w14:paraId="46043EFB" w14:textId="77777777" w:rsidR="00B22A5C" w:rsidRPr="00CC76A7" w:rsidRDefault="00B22A5C" w:rsidP="000E4A3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0F8B7" w14:textId="77777777" w:rsidR="00D80EB5" w:rsidRPr="00CC76A7" w:rsidRDefault="00B22A5C" w:rsidP="00D80EB5">
            <w:pPr>
              <w:rPr>
                <w:rFonts w:ascii="Calibri" w:hAnsi="Calibri" w:cs="Calibri"/>
                <w:sz w:val="22"/>
                <w:szCs w:val="22"/>
              </w:rPr>
            </w:pPr>
            <w:r w:rsidRPr="00CC76A7">
              <w:rPr>
                <w:rFonts w:ascii="Calibri" w:hAnsi="Calibri" w:cs="Calibri"/>
                <w:sz w:val="22"/>
                <w:szCs w:val="22"/>
              </w:rPr>
              <w:t>Proszę o potwierdzenie poprawności wykazanej wartości, ew. korektę raportu</w:t>
            </w:r>
          </w:p>
          <w:p w14:paraId="56825840" w14:textId="77777777" w:rsidR="00B22A5C" w:rsidRPr="00CC76A7" w:rsidRDefault="00B22A5C" w:rsidP="00D80E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6BEF" w14:textId="3AB60DF7" w:rsidR="00B22A5C" w:rsidRPr="00CC76A7" w:rsidRDefault="00DE6775" w:rsidP="00DE6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Wykazana </w:t>
            </w:r>
            <w:r w:rsidR="00E51C94">
              <w:rPr>
                <w:rFonts w:asciiTheme="minorHAnsi" w:hAnsiTheme="minorHAnsi" w:cstheme="minorHAnsi"/>
                <w:sz w:val="22"/>
                <w:szCs w:val="22"/>
              </w:rPr>
              <w:t>wartość środków zaangażowanych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jest poprawna. Według stanu dzień 30.0</w:t>
            </w:r>
            <w:r w:rsidR="00E51C9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2021 r., Centrum Informatyczne Edukacji kończyło procedury przetargowe, natomiast umowy z Wykonawcami nie zostały jeszcze podpisane. Do podpisania umów doszło w lipcu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zaangażowa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nie kształtuje się obecnie na poziomie ok. 90%. Jednakże, z uwagi na termin zawarcia umów ww. zaangażowanie zostanie wykazane w  raporcie za III kwartał 2021r.</w:t>
            </w:r>
          </w:p>
        </w:tc>
      </w:tr>
      <w:tr w:rsidR="00E122CA" w:rsidRPr="0046630E" w14:paraId="4E2796AD" w14:textId="77777777" w:rsidTr="0046630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9C2C6" w14:textId="77777777" w:rsidR="00E122CA" w:rsidRPr="0046630E" w:rsidRDefault="00E74BD5" w:rsidP="000E4A3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228C1" w14:textId="77777777" w:rsidR="00E122CA" w:rsidRPr="0046630E" w:rsidRDefault="00E74BD5" w:rsidP="000E4A3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253A6" w14:textId="77777777" w:rsidR="00E122CA" w:rsidRPr="0046630E" w:rsidRDefault="00E74BD5" w:rsidP="000E4A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2. Postęp finansowy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FD17B" w14:textId="77777777" w:rsidR="00E122CA" w:rsidRDefault="00E122CA" w:rsidP="00E122CA">
            <w:pPr>
              <w:rPr>
                <w:rFonts w:ascii="Calibri" w:hAnsi="Calibri" w:cs="Calibri"/>
                <w:sz w:val="22"/>
                <w:szCs w:val="22"/>
              </w:rPr>
            </w:pPr>
            <w:r w:rsidRPr="00E122CA">
              <w:rPr>
                <w:rFonts w:ascii="Calibri" w:hAnsi="Calibri" w:cs="Calibri"/>
                <w:sz w:val="22"/>
                <w:szCs w:val="22"/>
              </w:rPr>
              <w:t>W kolumnie „wartość środków wydatkowanych” w projektach, w których nie ma wydatków niekwalifikowalnych, wskaźniki nr 1 i 3 powinny przyjmować tożsame wartości lub we wskaźniku nr 3 może być wykazana wartość "nie dotyczy"</w:t>
            </w:r>
          </w:p>
          <w:p w14:paraId="15545525" w14:textId="77777777" w:rsidR="00E122CA" w:rsidRPr="0046630E" w:rsidRDefault="00E122CA" w:rsidP="00E122C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330D9" w14:textId="77777777" w:rsidR="00E122CA" w:rsidRPr="0046630E" w:rsidRDefault="00E122CA" w:rsidP="00D80E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EED1" w14:textId="209194E8" w:rsidR="00E122CA" w:rsidRPr="0046630E" w:rsidRDefault="00E878BC" w:rsidP="000E4A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Poprawiono – zgodnie z uwagą.</w:t>
            </w:r>
          </w:p>
        </w:tc>
      </w:tr>
      <w:tr w:rsidR="0046630E" w:rsidRPr="0046630E" w14:paraId="71DDE931" w14:textId="77777777" w:rsidTr="0046630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C4103" w14:textId="77777777" w:rsidR="00B22A5C" w:rsidRPr="0046630E" w:rsidRDefault="00E74BD5" w:rsidP="000E4A3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70BF2" w14:textId="77777777" w:rsidR="00B22A5C" w:rsidRPr="0046630E" w:rsidRDefault="00B22A5C" w:rsidP="000E4A3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2266B" w14:textId="77777777" w:rsidR="00B22A5C" w:rsidRPr="0046630E" w:rsidRDefault="00B22A5C" w:rsidP="000E4A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6. Produkty końcowe projektu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8B91B" w14:textId="77777777" w:rsidR="00B22A5C" w:rsidRPr="0046630E" w:rsidRDefault="00B22A5C" w:rsidP="000E4A38">
            <w:p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 xml:space="preserve">W kolumnie „Komplementarność względem produktów innych projektów” w raporcie podano </w:t>
            </w:r>
            <w:r w:rsidR="00F85512">
              <w:rPr>
                <w:rFonts w:ascii="Calibri" w:hAnsi="Calibri" w:cs="Calibri"/>
                <w:sz w:val="22"/>
                <w:szCs w:val="22"/>
              </w:rPr>
              <w:t>niepełne informacje</w:t>
            </w:r>
            <w:r w:rsidRPr="0046630E">
              <w:rPr>
                <w:rFonts w:ascii="Calibri" w:hAnsi="Calibri" w:cs="Calibri"/>
                <w:sz w:val="22"/>
                <w:szCs w:val="22"/>
              </w:rPr>
              <w:t xml:space="preserve"> o produktach powiązanych, o których mowa w pkt 7.1. opisu założeń projektu informatycznego zaakc</w:t>
            </w:r>
            <w:r w:rsidR="00F85512">
              <w:rPr>
                <w:rFonts w:ascii="Calibri" w:hAnsi="Calibri" w:cs="Calibri"/>
                <w:sz w:val="22"/>
                <w:szCs w:val="22"/>
              </w:rPr>
              <w:t>eptowanym przez członków KRMC.</w:t>
            </w:r>
            <w:r w:rsidRPr="0046630E">
              <w:rPr>
                <w:rFonts w:ascii="Calibri" w:hAnsi="Calibri" w:cs="Calibri"/>
                <w:sz w:val="22"/>
                <w:szCs w:val="22"/>
              </w:rPr>
              <w:t xml:space="preserve"> m.in. </w:t>
            </w:r>
            <w:r w:rsidR="00F85512">
              <w:rPr>
                <w:rFonts w:ascii="Calibri" w:hAnsi="Calibri" w:cs="Calibri"/>
                <w:sz w:val="22"/>
                <w:szCs w:val="22"/>
              </w:rPr>
              <w:t xml:space="preserve">w tabeli „Lista systemów </w:t>
            </w:r>
            <w:r w:rsidR="00F85512" w:rsidRPr="00F85512">
              <w:rPr>
                <w:rFonts w:ascii="Calibri" w:hAnsi="Calibri" w:cs="Calibri"/>
                <w:sz w:val="22"/>
                <w:szCs w:val="22"/>
              </w:rPr>
              <w:t>wykorzystywanych w projekcie</w:t>
            </w:r>
            <w:r w:rsidR="00F85512">
              <w:rPr>
                <w:rFonts w:ascii="Calibri" w:hAnsi="Calibri" w:cs="Calibri"/>
                <w:sz w:val="22"/>
                <w:szCs w:val="22"/>
              </w:rPr>
              <w:t xml:space="preserve">” i </w:t>
            </w:r>
            <w:r w:rsidRPr="0046630E">
              <w:rPr>
                <w:rFonts w:ascii="Calibri" w:hAnsi="Calibri" w:cs="Calibri"/>
                <w:sz w:val="22"/>
                <w:szCs w:val="22"/>
              </w:rPr>
              <w:t>na grafi</w:t>
            </w:r>
            <w:r w:rsidR="00F85512">
              <w:rPr>
                <w:rFonts w:ascii="Calibri" w:hAnsi="Calibri" w:cs="Calibri"/>
                <w:sz w:val="22"/>
                <w:szCs w:val="22"/>
              </w:rPr>
              <w:t>ce „widok kooperacji aplikacji”, dlatego przede wszystkim te produkty powinny znaleźć się w kolumnie komplementarność</w:t>
            </w:r>
          </w:p>
          <w:p w14:paraId="2EF1F961" w14:textId="77777777" w:rsidR="00B22A5C" w:rsidRPr="0046630E" w:rsidRDefault="00B22A5C" w:rsidP="000E4A38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3F8DD66" w14:textId="77777777" w:rsidR="00B22A5C" w:rsidRPr="0046630E" w:rsidRDefault="00B22A5C" w:rsidP="000E4A38">
            <w:p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 xml:space="preserve">Zgodnie z wyjaśnieniami na wzorze formularza raportu w kolumnie „Komplementarność względem produktów innych projektów”, należy opisać odrębnie dla każdego produktu realizowanego projektu </w:t>
            </w:r>
            <w:r w:rsidR="00F85512">
              <w:rPr>
                <w:rFonts w:ascii="Calibri" w:hAnsi="Calibri" w:cs="Calibri"/>
                <w:sz w:val="22"/>
                <w:szCs w:val="22"/>
              </w:rPr>
              <w:t>nie tylko nazwy produktów</w:t>
            </w:r>
            <w:r w:rsidRPr="0046630E">
              <w:rPr>
                <w:rFonts w:ascii="Calibri" w:hAnsi="Calibri" w:cs="Calibri"/>
                <w:sz w:val="22"/>
                <w:szCs w:val="22"/>
              </w:rPr>
              <w:t xml:space="preserve"> powiązan</w:t>
            </w:r>
            <w:r w:rsidR="00F85512">
              <w:rPr>
                <w:rFonts w:ascii="Calibri" w:hAnsi="Calibri" w:cs="Calibri"/>
                <w:sz w:val="22"/>
                <w:szCs w:val="22"/>
              </w:rPr>
              <w:t xml:space="preserve">ych i opisu zależności, ale również </w:t>
            </w:r>
            <w:r w:rsidR="00F85512" w:rsidRPr="0046630E">
              <w:rPr>
                <w:rFonts w:ascii="Calibri" w:hAnsi="Calibri" w:cs="Calibri"/>
                <w:sz w:val="22"/>
                <w:szCs w:val="22"/>
              </w:rPr>
              <w:t>aktualny status integracji systemów/implementacji rozwiązania</w:t>
            </w:r>
            <w:r w:rsidR="00F85512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46630E">
              <w:rPr>
                <w:rFonts w:ascii="Calibri" w:hAnsi="Calibri" w:cs="Calibri"/>
                <w:sz w:val="22"/>
                <w:szCs w:val="22"/>
              </w:rPr>
              <w:t>według porządku:</w:t>
            </w:r>
          </w:p>
          <w:p w14:paraId="4D525FC1" w14:textId="77777777" w:rsidR="00B22A5C" w:rsidRPr="0046630E" w:rsidRDefault="00B22A5C" w:rsidP="00B22A5C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 xml:space="preserve">nazwę systemu, rejestru, e-usługi, </w:t>
            </w:r>
            <w:proofErr w:type="spellStart"/>
            <w:r w:rsidRPr="0046630E">
              <w:rPr>
                <w:rFonts w:ascii="Calibri" w:hAnsi="Calibri" w:cs="Calibri"/>
                <w:sz w:val="22"/>
                <w:szCs w:val="22"/>
              </w:rPr>
              <w:t>itp</w:t>
            </w:r>
            <w:proofErr w:type="spellEnd"/>
          </w:p>
          <w:p w14:paraId="6C3056D0" w14:textId="77777777" w:rsidR="00B22A5C" w:rsidRPr="0046630E" w:rsidRDefault="00B22A5C" w:rsidP="00B22A5C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 xml:space="preserve">opis zależności </w:t>
            </w:r>
          </w:p>
          <w:p w14:paraId="157F5264" w14:textId="77777777" w:rsidR="00B22A5C" w:rsidRPr="0046630E" w:rsidRDefault="00B22A5C" w:rsidP="00B22A5C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oraz aktualny status integracji systemów/implementacji rozwiązania.</w:t>
            </w:r>
          </w:p>
          <w:p w14:paraId="50887E4D" w14:textId="77777777" w:rsidR="00F85512" w:rsidRDefault="00F85512" w:rsidP="000E4A38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F621DC0" w14:textId="77777777" w:rsidR="00B22A5C" w:rsidRPr="0046630E" w:rsidRDefault="00B22A5C" w:rsidP="000E4A38">
            <w:p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W celu ułatwienia wypełniania raportu, proponujemy prezentowanie zależności/powiązania z wykorzystaniem następującego słownika: </w:t>
            </w:r>
          </w:p>
          <w:p w14:paraId="121C170F" w14:textId="77777777" w:rsidR="00D76800" w:rsidRPr="00D76800" w:rsidRDefault="00D76800" w:rsidP="00D76800">
            <w:pPr>
              <w:pStyle w:val="Akapitzlist"/>
              <w:numPr>
                <w:ilvl w:val="0"/>
                <w:numId w:val="35"/>
              </w:numPr>
              <w:rPr>
                <w:rFonts w:ascii="Calibri" w:hAnsi="Calibri" w:cs="Calibri"/>
                <w:sz w:val="22"/>
                <w:szCs w:val="22"/>
              </w:rPr>
            </w:pPr>
            <w:r w:rsidRPr="00D76800">
              <w:rPr>
                <w:rFonts w:ascii="Calibri" w:hAnsi="Calibri" w:cs="Calibri"/>
                <w:sz w:val="22"/>
                <w:szCs w:val="22"/>
              </w:rPr>
              <w:t>korzystanie – w przypadku produktów, z których korzysta niniejszy projekt,</w:t>
            </w:r>
          </w:p>
          <w:p w14:paraId="5AAD58CA" w14:textId="77777777" w:rsidR="00D76800" w:rsidRPr="00D76800" w:rsidRDefault="00D76800" w:rsidP="00D76800">
            <w:pPr>
              <w:pStyle w:val="Akapitzlist"/>
              <w:numPr>
                <w:ilvl w:val="0"/>
                <w:numId w:val="35"/>
              </w:numPr>
              <w:rPr>
                <w:rFonts w:ascii="Calibri" w:hAnsi="Calibri" w:cs="Calibri"/>
                <w:sz w:val="22"/>
                <w:szCs w:val="22"/>
              </w:rPr>
            </w:pPr>
            <w:r w:rsidRPr="00D76800">
              <w:rPr>
                <w:rFonts w:ascii="Calibri" w:hAnsi="Calibri" w:cs="Calibri"/>
                <w:sz w:val="22"/>
                <w:szCs w:val="22"/>
              </w:rPr>
              <w:t>wspieranie – w przypadku produktów niniejszego projektu wykorzystywanych przez inny produkt/projekt</w:t>
            </w:r>
          </w:p>
          <w:p w14:paraId="47341C04" w14:textId="77777777" w:rsidR="00D76800" w:rsidRDefault="00D76800" w:rsidP="00D76800">
            <w:pPr>
              <w:numPr>
                <w:ilvl w:val="0"/>
                <w:numId w:val="35"/>
              </w:numPr>
              <w:rPr>
                <w:rFonts w:ascii="Calibri" w:hAnsi="Calibri" w:cs="Calibri"/>
                <w:sz w:val="22"/>
                <w:szCs w:val="22"/>
              </w:rPr>
            </w:pPr>
            <w:r w:rsidRPr="00D76800">
              <w:rPr>
                <w:rFonts w:ascii="Calibri" w:hAnsi="Calibri" w:cs="Calibri"/>
                <w:sz w:val="22"/>
                <w:szCs w:val="22"/>
              </w:rPr>
              <w:t>uzupełnienie się – w przypadku produktów, które wzajemnie dostarczają sobie różnych usług/danych, jednocześnie wspierają i korzystają</w:t>
            </w:r>
          </w:p>
          <w:p w14:paraId="3523AF1A" w14:textId="77777777" w:rsidR="00B22A5C" w:rsidRPr="0046630E" w:rsidRDefault="00B22A5C" w:rsidP="00D76800">
            <w:p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wraz z krótkim opisem zakresu tego powiązania</w:t>
            </w:r>
          </w:p>
          <w:p w14:paraId="350156A2" w14:textId="77777777" w:rsidR="00B22A5C" w:rsidRPr="0046630E" w:rsidRDefault="00B22A5C" w:rsidP="000E4A38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F6544B2" w14:textId="77777777" w:rsidR="00B22A5C" w:rsidRPr="0046630E" w:rsidRDefault="00B22A5C" w:rsidP="000E4A38">
            <w:p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W celu ułatwienia wypełniania raportu, proponujemy prezentowanie statusu wykorzystują następujący słownik:</w:t>
            </w:r>
          </w:p>
          <w:p w14:paraId="3B090AD9" w14:textId="77777777" w:rsidR="00B22A5C" w:rsidRPr="0046630E" w:rsidRDefault="00B22A5C" w:rsidP="00B22A5C">
            <w:pPr>
              <w:pStyle w:val="Akapitzlist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Modelowanie biznesowe</w:t>
            </w:r>
          </w:p>
          <w:p w14:paraId="64F20AC9" w14:textId="77777777" w:rsidR="00B22A5C" w:rsidRPr="0046630E" w:rsidRDefault="00B22A5C" w:rsidP="00B22A5C">
            <w:pPr>
              <w:pStyle w:val="Akapitzlist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Specyfikowanie wymagań</w:t>
            </w:r>
          </w:p>
          <w:p w14:paraId="3494A6B3" w14:textId="77777777" w:rsidR="00B22A5C" w:rsidRPr="0046630E" w:rsidRDefault="00B22A5C" w:rsidP="00B22A5C">
            <w:pPr>
              <w:pStyle w:val="Akapitzlist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Analizowanie</w:t>
            </w:r>
          </w:p>
          <w:p w14:paraId="45CBE729" w14:textId="77777777" w:rsidR="00B22A5C" w:rsidRPr="0046630E" w:rsidRDefault="00B22A5C" w:rsidP="00B22A5C">
            <w:pPr>
              <w:pStyle w:val="Akapitzlist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Projektowanie</w:t>
            </w:r>
          </w:p>
          <w:p w14:paraId="3A6FEA55" w14:textId="77777777" w:rsidR="00B22A5C" w:rsidRPr="0046630E" w:rsidRDefault="00B22A5C" w:rsidP="00B22A5C">
            <w:pPr>
              <w:pStyle w:val="Akapitzlist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Implementowanie</w:t>
            </w:r>
          </w:p>
          <w:p w14:paraId="727DA1EE" w14:textId="77777777" w:rsidR="00B22A5C" w:rsidRPr="0046630E" w:rsidRDefault="00B22A5C" w:rsidP="00B22A5C">
            <w:pPr>
              <w:pStyle w:val="Akapitzlist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Testowanie</w:t>
            </w:r>
          </w:p>
          <w:p w14:paraId="58BA2C9B" w14:textId="77777777" w:rsidR="00B22A5C" w:rsidRPr="0046630E" w:rsidRDefault="00B22A5C" w:rsidP="00B22A5C">
            <w:pPr>
              <w:pStyle w:val="Akapitzlist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Wdrażanie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E2DF7" w14:textId="77777777" w:rsidR="00B22A5C" w:rsidRPr="0046630E" w:rsidRDefault="00B22A5C" w:rsidP="000E4A38">
            <w:p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6001" w14:textId="3E1ED14D" w:rsidR="00B22A5C" w:rsidRPr="0046630E" w:rsidRDefault="001569C9" w:rsidP="000E4A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Poprawiono – zgodnie z uwagą.</w:t>
            </w:r>
          </w:p>
        </w:tc>
      </w:tr>
      <w:tr w:rsidR="0087554A" w:rsidRPr="0046630E" w14:paraId="00402B27" w14:textId="77777777" w:rsidTr="0046630E">
        <w:tc>
          <w:tcPr>
            <w:tcW w:w="562" w:type="dxa"/>
            <w:shd w:val="clear" w:color="auto" w:fill="auto"/>
          </w:tcPr>
          <w:p w14:paraId="6947ED0B" w14:textId="77777777" w:rsidR="0087554A" w:rsidRPr="0046630E" w:rsidRDefault="00E74BD5" w:rsidP="0087554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075D9CBC" w14:textId="77777777" w:rsidR="0087554A" w:rsidRPr="0046630E" w:rsidRDefault="0087554A" w:rsidP="0087554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D5294B1" w14:textId="77777777"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14:paraId="541F0D36" w14:textId="77777777"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8080" w:type="dxa"/>
            <w:shd w:val="clear" w:color="auto" w:fill="auto"/>
          </w:tcPr>
          <w:p w14:paraId="464AB253" w14:textId="77777777"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„Sposób zarządzania ryzykiem” dla każdego ryzyka oprócz "</w:t>
            </w:r>
          </w:p>
          <w:p w14:paraId="3AA7EE99" w14:textId="77777777" w:rsidR="0087554A" w:rsidRPr="0046630E" w:rsidRDefault="0087554A" w:rsidP="0087554A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 xml:space="preserve">podejmowanych działań zarządczych" </w:t>
            </w:r>
          </w:p>
          <w:p w14:paraId="57793241" w14:textId="77777777"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 xml:space="preserve">należy wskazać: </w:t>
            </w:r>
          </w:p>
          <w:p w14:paraId="5F89DD2D" w14:textId="77777777" w:rsidR="0087554A" w:rsidRPr="0046630E" w:rsidRDefault="0087554A" w:rsidP="0087554A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14:paraId="46F6E0F6" w14:textId="77777777" w:rsidR="0087554A" w:rsidRPr="0046630E" w:rsidRDefault="0087554A" w:rsidP="0087554A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</w:t>
            </w:r>
            <w:r w:rsidR="000A6601">
              <w:rPr>
                <w:rFonts w:asciiTheme="minorHAnsi" w:hAnsiTheme="minorHAnsi" w:cstheme="minorHAnsi"/>
                <w:sz w:val="22"/>
                <w:szCs w:val="22"/>
              </w:rPr>
              <w:t>dniego okresu sprawozdawczego, dotycząca zmiany siły oddziaływania lub prawdopodobieństwa wystąpienia ryzyka</w:t>
            </w:r>
          </w:p>
          <w:p w14:paraId="08212080" w14:textId="77777777"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E88DE3" w14:textId="77777777"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14:paraId="699830ED" w14:textId="77777777"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99F0DB" w14:textId="77777777"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14:paraId="42B9C598" w14:textId="77777777" w:rsidR="0087554A" w:rsidRPr="0046630E" w:rsidRDefault="0087554A" w:rsidP="0087554A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dofinansowanie, jeżeli projekt jest realizowany ze środków UE, wraz z określeniem dla nich siły oddziaływania i prawdopodobieństwa wpływu na ostatni dzień kwartału; </w:t>
            </w:r>
          </w:p>
          <w:p w14:paraId="6BDE2F5C" w14:textId="77777777" w:rsidR="0087554A" w:rsidRPr="0046630E" w:rsidRDefault="0087554A" w:rsidP="0087554A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 xml:space="preserve">inne niewymienione ryzyka, aktualne na ostatni dzień kwartału wraz z określeniem dla nich siły oddziaływania i prawdopodobieństwa wpływu na ostatni dzień </w:t>
            </w:r>
            <w:r w:rsidRPr="0046630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kwartału, pod warunkiem, że parametry „siła oddziaływania” i „prawdopodobieństwo wpływu” nie są określone na najniższym poziomach (warunek wynika z faktu, że tabela dotyczy głównych </w:t>
            </w:r>
            <w:proofErr w:type="spellStart"/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45CBBFC7" w14:textId="77777777" w:rsidR="0087554A" w:rsidRPr="0046630E" w:rsidRDefault="0087554A" w:rsidP="0087554A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 xml:space="preserve">w przypadku pozostałych </w:t>
            </w:r>
            <w:proofErr w:type="spellStart"/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 w:rsidRPr="0046630E">
              <w:rPr>
                <w:rFonts w:asciiTheme="minorHAnsi" w:hAnsiTheme="minorHAnsi" w:cstheme="minorHAnsi"/>
                <w:sz w:val="22"/>
                <w:szCs w:val="22"/>
              </w:rPr>
              <w:t xml:space="preserve">, które zostały zlikwidowane lub zmaterializowane, należy je wykazać wyłącznie w pierwszym raporcie po dniu zmiany statusu ryzyka </w:t>
            </w:r>
          </w:p>
          <w:p w14:paraId="348909BD" w14:textId="77777777"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476657" w14:textId="77777777"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 xml:space="preserve">Dla </w:t>
            </w:r>
            <w:proofErr w:type="spellStart"/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 w:rsidRPr="0046630E">
              <w:rPr>
                <w:rFonts w:asciiTheme="minorHAnsi" w:hAnsiTheme="minorHAnsi" w:cstheme="minorHAnsi"/>
                <w:sz w:val="22"/>
                <w:szCs w:val="22"/>
              </w:rPr>
              <w:t xml:space="preserve"> zlikwidowanych/zamkniętych lub zmaterializowanych należy wprowadzić:</w:t>
            </w:r>
          </w:p>
          <w:p w14:paraId="362DC071" w14:textId="77777777" w:rsidR="0087554A" w:rsidRPr="0046630E" w:rsidRDefault="0087554A" w:rsidP="0087554A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w kolumnach „Siła oddziaływania” i „Prawdopodobieństwo wystąpienia ryzyka” ostatnie wartości przed zmianą statusu ryzyka</w:t>
            </w:r>
          </w:p>
          <w:p w14:paraId="143C88AB" w14:textId="77777777" w:rsidR="0087554A" w:rsidRPr="0046630E" w:rsidRDefault="0087554A" w:rsidP="0087554A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w kolumnie „Sposób zarządzania ryzykiem” wpisać:</w:t>
            </w:r>
          </w:p>
          <w:p w14:paraId="7153C4E3" w14:textId="77777777" w:rsidR="0087554A" w:rsidRPr="0046630E" w:rsidRDefault="0087554A" w:rsidP="0087554A">
            <w:pPr>
              <w:pStyle w:val="Akapitzlist"/>
              <w:numPr>
                <w:ilvl w:val="1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ostatnie poprawne wartości przed zmianą statusu ryzyka w zakresie „podejmowanych działań zarządczych” i „spodziewanych lub faktycznych efektów tych działań”</w:t>
            </w:r>
          </w:p>
          <w:p w14:paraId="35B51E38" w14:textId="77777777" w:rsidR="0087554A" w:rsidRPr="0046630E" w:rsidRDefault="0087554A" w:rsidP="0087554A">
            <w:pPr>
              <w:pStyle w:val="Akapitzlist"/>
              <w:numPr>
                <w:ilvl w:val="1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w sposobie zarządzania w pkt 3 „zmiana w zakresie danego ryzyka w stosunku do poprzedniego okresu sprawozdawczego „ - „ryzyko zmaterializowane” lub „ryzyko zamknięte”/"ryzyko zlikwidowane"</w:t>
            </w:r>
          </w:p>
        </w:tc>
        <w:tc>
          <w:tcPr>
            <w:tcW w:w="2410" w:type="dxa"/>
            <w:shd w:val="clear" w:color="auto" w:fill="auto"/>
          </w:tcPr>
          <w:p w14:paraId="00551799" w14:textId="77777777"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uzupełnienie raportu</w:t>
            </w:r>
          </w:p>
        </w:tc>
        <w:tc>
          <w:tcPr>
            <w:tcW w:w="1359" w:type="dxa"/>
          </w:tcPr>
          <w:p w14:paraId="10E3C18E" w14:textId="77777777" w:rsidR="0087554A" w:rsidRDefault="001E4F2D" w:rsidP="001E4F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Dokonano analizy i korekty raportu w obszarze ryzyka dot. </w:t>
            </w:r>
            <w:r w:rsidRPr="001E4F2D">
              <w:rPr>
                <w:rFonts w:asciiTheme="minorHAnsi" w:hAnsiTheme="minorHAnsi" w:cstheme="minorHAnsi"/>
                <w:sz w:val="22"/>
                <w:szCs w:val="22"/>
              </w:rPr>
              <w:t>harmonogramu  projektu.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B770679" w14:textId="0723215A" w:rsidR="00EB738A" w:rsidRPr="0046630E" w:rsidRDefault="00EB738A" w:rsidP="001E4F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Wniosek o dofinansowanie oraz decyzja o dofinansowaniu nie wskazuje innych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niż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wskazane w raporcie.</w:t>
            </w:r>
            <w:r w:rsidR="00271E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87554A" w:rsidRPr="0046630E" w14:paraId="47DD858F" w14:textId="77777777" w:rsidTr="0046630E">
        <w:tc>
          <w:tcPr>
            <w:tcW w:w="562" w:type="dxa"/>
            <w:shd w:val="clear" w:color="auto" w:fill="auto"/>
          </w:tcPr>
          <w:p w14:paraId="38C414D7" w14:textId="77777777" w:rsidR="0087554A" w:rsidRPr="0046630E" w:rsidRDefault="00E74BD5" w:rsidP="0087554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14:paraId="5560533F" w14:textId="77777777" w:rsidR="0087554A" w:rsidRPr="0046630E" w:rsidRDefault="0087554A" w:rsidP="0087554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B6689A0" w14:textId="77777777"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14:paraId="57BAB4FC" w14:textId="77777777"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8080" w:type="dxa"/>
            <w:shd w:val="clear" w:color="auto" w:fill="auto"/>
          </w:tcPr>
          <w:p w14:paraId="30BE1D1C" w14:textId="77777777" w:rsidR="0087554A" w:rsidRPr="0046630E" w:rsidRDefault="00174762" w:rsidP="006707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związku z informacją prezentowaną w wyjaśnieniu do opóźnień w osiągnięciu kamieni milowych w terminie</w:t>
            </w:r>
            <w:r w:rsidR="00BA2328">
              <w:rPr>
                <w:rFonts w:asciiTheme="minorHAnsi" w:hAnsiTheme="minorHAnsi" w:cstheme="minorHAnsi"/>
                <w:sz w:val="22"/>
                <w:szCs w:val="22"/>
              </w:rPr>
              <w:t xml:space="preserve">, dla których już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pierwszy kamień milowy </w:t>
            </w:r>
            <w:r w:rsidR="00BA2328">
              <w:rPr>
                <w:rFonts w:asciiTheme="minorHAnsi" w:hAnsiTheme="minorHAnsi" w:cstheme="minorHAnsi"/>
                <w:sz w:val="22"/>
                <w:szCs w:val="22"/>
              </w:rPr>
              <w:t xml:space="preserve">jest opóźniony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 6 miesięcy na 23 miesiące realizacji projektu</w:t>
            </w:r>
            <w:r w:rsidR="00BA232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przeprowadzona analiza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wydaje się nieadekwatna zarówno w zakresie</w:t>
            </w:r>
            <w:r w:rsidR="006707ED">
              <w:rPr>
                <w:rFonts w:asciiTheme="minorHAnsi" w:hAnsiTheme="minorHAnsi" w:cstheme="minorHAnsi"/>
                <w:sz w:val="22"/>
                <w:szCs w:val="22"/>
              </w:rPr>
              <w:t>, jak i</w:t>
            </w:r>
            <w:r w:rsidR="00BA2328">
              <w:rPr>
                <w:rFonts w:asciiTheme="minorHAnsi" w:hAnsiTheme="minorHAnsi" w:cstheme="minorHAnsi"/>
                <w:sz w:val="22"/>
                <w:szCs w:val="22"/>
              </w:rPr>
              <w:t xml:space="preserve"> poziomie istotności (siły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oddziaływania i prawdopodobień</w:t>
            </w:r>
            <w:r w:rsidR="00BA2328">
              <w:rPr>
                <w:rFonts w:asciiTheme="minorHAnsi" w:hAnsiTheme="minorHAnsi" w:cstheme="minorHAnsi"/>
                <w:sz w:val="22"/>
                <w:szCs w:val="22"/>
              </w:rPr>
              <w:t>stwie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wystąpienia)</w:t>
            </w:r>
            <w:r w:rsidR="006707ED">
              <w:rPr>
                <w:rFonts w:asciiTheme="minorHAnsi" w:hAnsiTheme="minorHAnsi" w:cstheme="minorHAnsi"/>
                <w:sz w:val="22"/>
                <w:szCs w:val="22"/>
              </w:rPr>
              <w:t xml:space="preserve"> zidentyfikowanych </w:t>
            </w:r>
            <w:proofErr w:type="spellStart"/>
            <w:r w:rsidR="006707ED"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086F94CA" w14:textId="77777777" w:rsidR="0087554A" w:rsidRPr="0046630E" w:rsidRDefault="0087554A" w:rsidP="00174762">
            <w:p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 xml:space="preserve">Proszę o korektę raportu </w:t>
            </w:r>
            <w:r w:rsidR="00174762">
              <w:rPr>
                <w:rFonts w:ascii="Calibri" w:hAnsi="Calibri" w:cs="Calibri"/>
                <w:sz w:val="22"/>
                <w:szCs w:val="22"/>
              </w:rPr>
              <w:t>i uzupełnienie</w:t>
            </w:r>
          </w:p>
        </w:tc>
        <w:tc>
          <w:tcPr>
            <w:tcW w:w="1359" w:type="dxa"/>
          </w:tcPr>
          <w:p w14:paraId="3BABC626" w14:textId="222989C6" w:rsidR="0087554A" w:rsidRPr="0046630E" w:rsidRDefault="0030158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j.w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18598C0E" w14:textId="77777777" w:rsidR="00C64B1B" w:rsidRDefault="00C64B1B" w:rsidP="00B102B2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651EB" w14:textId="77777777" w:rsidR="00962966" w:rsidRDefault="00962966" w:rsidP="000805CA">
      <w:r>
        <w:separator/>
      </w:r>
    </w:p>
  </w:endnote>
  <w:endnote w:type="continuationSeparator" w:id="0">
    <w:p w14:paraId="6607370C" w14:textId="77777777" w:rsidR="00962966" w:rsidRDefault="00962966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D3D63C" w14:textId="77777777"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D762FB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3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D762FB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3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7CE6C6D" w14:textId="77777777"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EA50A" w14:textId="77777777" w:rsidR="00962966" w:rsidRDefault="00962966" w:rsidP="000805CA">
      <w:r>
        <w:separator/>
      </w:r>
    </w:p>
  </w:footnote>
  <w:footnote w:type="continuationSeparator" w:id="0">
    <w:p w14:paraId="051BC514" w14:textId="77777777" w:rsidR="00962966" w:rsidRDefault="00962966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2303AB"/>
    <w:multiLevelType w:val="hybridMultilevel"/>
    <w:tmpl w:val="B8DEAD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8151EA"/>
    <w:multiLevelType w:val="hybridMultilevel"/>
    <w:tmpl w:val="79949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E7845"/>
    <w:multiLevelType w:val="hybridMultilevel"/>
    <w:tmpl w:val="698449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126F92"/>
    <w:multiLevelType w:val="hybridMultilevel"/>
    <w:tmpl w:val="2054AD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F43D5C"/>
    <w:multiLevelType w:val="hybridMultilevel"/>
    <w:tmpl w:val="A04C11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1439B7"/>
    <w:multiLevelType w:val="hybridMultilevel"/>
    <w:tmpl w:val="D152E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D94776"/>
    <w:multiLevelType w:val="hybridMultilevel"/>
    <w:tmpl w:val="979A5DA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C9034A"/>
    <w:multiLevelType w:val="hybridMultilevel"/>
    <w:tmpl w:val="B662413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C70379"/>
    <w:multiLevelType w:val="hybridMultilevel"/>
    <w:tmpl w:val="EA12547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575E61"/>
    <w:multiLevelType w:val="hybridMultilevel"/>
    <w:tmpl w:val="10EEB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D17330"/>
    <w:multiLevelType w:val="hybridMultilevel"/>
    <w:tmpl w:val="71320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B7284F"/>
    <w:multiLevelType w:val="hybridMultilevel"/>
    <w:tmpl w:val="2496EA1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29F0B1D"/>
    <w:multiLevelType w:val="hybridMultilevel"/>
    <w:tmpl w:val="02245A8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9"/>
  </w:num>
  <w:num w:numId="2">
    <w:abstractNumId w:val="8"/>
  </w:num>
  <w:num w:numId="3">
    <w:abstractNumId w:val="15"/>
  </w:num>
  <w:num w:numId="4">
    <w:abstractNumId w:val="7"/>
  </w:num>
  <w:num w:numId="5">
    <w:abstractNumId w:val="17"/>
  </w:num>
  <w:num w:numId="6">
    <w:abstractNumId w:val="25"/>
  </w:num>
  <w:num w:numId="7">
    <w:abstractNumId w:val="23"/>
  </w:num>
  <w:num w:numId="8">
    <w:abstractNumId w:val="11"/>
  </w:num>
  <w:num w:numId="9">
    <w:abstractNumId w:val="35"/>
  </w:num>
  <w:num w:numId="10">
    <w:abstractNumId w:val="2"/>
  </w:num>
  <w:num w:numId="11">
    <w:abstractNumId w:val="21"/>
  </w:num>
  <w:num w:numId="12">
    <w:abstractNumId w:val="4"/>
  </w:num>
  <w:num w:numId="13">
    <w:abstractNumId w:val="30"/>
  </w:num>
  <w:num w:numId="14">
    <w:abstractNumId w:val="20"/>
  </w:num>
  <w:num w:numId="15">
    <w:abstractNumId w:val="3"/>
  </w:num>
  <w:num w:numId="16">
    <w:abstractNumId w:val="16"/>
  </w:num>
  <w:num w:numId="17">
    <w:abstractNumId w:val="28"/>
  </w:num>
  <w:num w:numId="18">
    <w:abstractNumId w:val="33"/>
  </w:num>
  <w:num w:numId="19">
    <w:abstractNumId w:val="32"/>
  </w:num>
  <w:num w:numId="20">
    <w:abstractNumId w:val="13"/>
  </w:num>
  <w:num w:numId="21">
    <w:abstractNumId w:val="27"/>
  </w:num>
  <w:num w:numId="22">
    <w:abstractNumId w:val="10"/>
  </w:num>
  <w:num w:numId="23">
    <w:abstractNumId w:val="34"/>
  </w:num>
  <w:num w:numId="24">
    <w:abstractNumId w:val="6"/>
  </w:num>
  <w:num w:numId="25">
    <w:abstractNumId w:val="19"/>
  </w:num>
  <w:num w:numId="26">
    <w:abstractNumId w:val="26"/>
  </w:num>
  <w:num w:numId="27">
    <w:abstractNumId w:val="0"/>
  </w:num>
  <w:num w:numId="28">
    <w:abstractNumId w:val="5"/>
  </w:num>
  <w:num w:numId="29">
    <w:abstractNumId w:val="18"/>
  </w:num>
  <w:num w:numId="30">
    <w:abstractNumId w:val="9"/>
  </w:num>
  <w:num w:numId="31">
    <w:abstractNumId w:val="12"/>
  </w:num>
  <w:num w:numId="32">
    <w:abstractNumId w:val="22"/>
  </w:num>
  <w:num w:numId="33">
    <w:abstractNumId w:val="1"/>
  </w:num>
  <w:num w:numId="34">
    <w:abstractNumId w:val="31"/>
  </w:num>
  <w:num w:numId="35">
    <w:abstractNumId w:val="24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259E6"/>
    <w:rsid w:val="00034258"/>
    <w:rsid w:val="00036F71"/>
    <w:rsid w:val="00040F14"/>
    <w:rsid w:val="00071A87"/>
    <w:rsid w:val="000805CA"/>
    <w:rsid w:val="000A1250"/>
    <w:rsid w:val="000A6601"/>
    <w:rsid w:val="000D7457"/>
    <w:rsid w:val="00114B7C"/>
    <w:rsid w:val="0012619F"/>
    <w:rsid w:val="0013461D"/>
    <w:rsid w:val="001368C1"/>
    <w:rsid w:val="00140BE8"/>
    <w:rsid w:val="001569C9"/>
    <w:rsid w:val="00174762"/>
    <w:rsid w:val="0019648E"/>
    <w:rsid w:val="001A4021"/>
    <w:rsid w:val="001B2D61"/>
    <w:rsid w:val="001E4F2D"/>
    <w:rsid w:val="002164C0"/>
    <w:rsid w:val="002479F8"/>
    <w:rsid w:val="00250BD8"/>
    <w:rsid w:val="002641CD"/>
    <w:rsid w:val="002715B2"/>
    <w:rsid w:val="00271EDC"/>
    <w:rsid w:val="0029031C"/>
    <w:rsid w:val="00295057"/>
    <w:rsid w:val="0030158A"/>
    <w:rsid w:val="003015FC"/>
    <w:rsid w:val="003124D1"/>
    <w:rsid w:val="00314B0F"/>
    <w:rsid w:val="00362DC1"/>
    <w:rsid w:val="00363C23"/>
    <w:rsid w:val="00367FAD"/>
    <w:rsid w:val="003B2F6B"/>
    <w:rsid w:val="003B4105"/>
    <w:rsid w:val="003D3D26"/>
    <w:rsid w:val="0042635E"/>
    <w:rsid w:val="00434667"/>
    <w:rsid w:val="0046630E"/>
    <w:rsid w:val="0049549A"/>
    <w:rsid w:val="004D086F"/>
    <w:rsid w:val="005328CE"/>
    <w:rsid w:val="00541AF8"/>
    <w:rsid w:val="0055723A"/>
    <w:rsid w:val="00566F37"/>
    <w:rsid w:val="0057381E"/>
    <w:rsid w:val="00576511"/>
    <w:rsid w:val="005771A6"/>
    <w:rsid w:val="0058131B"/>
    <w:rsid w:val="005A39DD"/>
    <w:rsid w:val="005F5234"/>
    <w:rsid w:val="005F6527"/>
    <w:rsid w:val="00601EB0"/>
    <w:rsid w:val="0061709B"/>
    <w:rsid w:val="006666DE"/>
    <w:rsid w:val="006705EC"/>
    <w:rsid w:val="006707ED"/>
    <w:rsid w:val="006E16E9"/>
    <w:rsid w:val="00702BC6"/>
    <w:rsid w:val="00717CDA"/>
    <w:rsid w:val="007341DC"/>
    <w:rsid w:val="007540BE"/>
    <w:rsid w:val="007A284C"/>
    <w:rsid w:val="007A5F6C"/>
    <w:rsid w:val="007B79EA"/>
    <w:rsid w:val="007D4E4B"/>
    <w:rsid w:val="008012D4"/>
    <w:rsid w:val="00807385"/>
    <w:rsid w:val="00833691"/>
    <w:rsid w:val="00864072"/>
    <w:rsid w:val="0087554A"/>
    <w:rsid w:val="008A49AD"/>
    <w:rsid w:val="008B150B"/>
    <w:rsid w:val="008C1499"/>
    <w:rsid w:val="008D2D81"/>
    <w:rsid w:val="00944932"/>
    <w:rsid w:val="00945CED"/>
    <w:rsid w:val="00962966"/>
    <w:rsid w:val="00976E50"/>
    <w:rsid w:val="0097721C"/>
    <w:rsid w:val="00977F74"/>
    <w:rsid w:val="009C2BFE"/>
    <w:rsid w:val="009E5FDB"/>
    <w:rsid w:val="00A02048"/>
    <w:rsid w:val="00A06425"/>
    <w:rsid w:val="00A606D0"/>
    <w:rsid w:val="00A96A95"/>
    <w:rsid w:val="00AA15F9"/>
    <w:rsid w:val="00AC3977"/>
    <w:rsid w:val="00AC7796"/>
    <w:rsid w:val="00AF62AA"/>
    <w:rsid w:val="00B102B2"/>
    <w:rsid w:val="00B22A5C"/>
    <w:rsid w:val="00B871B6"/>
    <w:rsid w:val="00BA2328"/>
    <w:rsid w:val="00BB4A75"/>
    <w:rsid w:val="00C64B1B"/>
    <w:rsid w:val="00C77F5E"/>
    <w:rsid w:val="00CB4FAD"/>
    <w:rsid w:val="00CC2916"/>
    <w:rsid w:val="00CC76A7"/>
    <w:rsid w:val="00CD5EB0"/>
    <w:rsid w:val="00CD66DD"/>
    <w:rsid w:val="00D36466"/>
    <w:rsid w:val="00D5280F"/>
    <w:rsid w:val="00D762FB"/>
    <w:rsid w:val="00D76800"/>
    <w:rsid w:val="00D80EB5"/>
    <w:rsid w:val="00D8480D"/>
    <w:rsid w:val="00D8589A"/>
    <w:rsid w:val="00DB64BF"/>
    <w:rsid w:val="00DC530B"/>
    <w:rsid w:val="00DE6775"/>
    <w:rsid w:val="00E122CA"/>
    <w:rsid w:val="00E14C33"/>
    <w:rsid w:val="00E51C94"/>
    <w:rsid w:val="00E62F4E"/>
    <w:rsid w:val="00E70357"/>
    <w:rsid w:val="00E74BD5"/>
    <w:rsid w:val="00E808AC"/>
    <w:rsid w:val="00E878BC"/>
    <w:rsid w:val="00EB40BC"/>
    <w:rsid w:val="00EB738A"/>
    <w:rsid w:val="00EC2F8A"/>
    <w:rsid w:val="00EC3BF9"/>
    <w:rsid w:val="00EC574D"/>
    <w:rsid w:val="00F0537F"/>
    <w:rsid w:val="00F13E06"/>
    <w:rsid w:val="00F54074"/>
    <w:rsid w:val="00F85512"/>
    <w:rsid w:val="00FA64B4"/>
    <w:rsid w:val="00FD1F7C"/>
    <w:rsid w:val="00FE0220"/>
    <w:rsid w:val="00FE370A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8258D2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818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Kurpiewska-Rams Anna</cp:lastModifiedBy>
  <cp:revision>6</cp:revision>
  <dcterms:created xsi:type="dcterms:W3CDTF">2021-09-03T09:39:00Z</dcterms:created>
  <dcterms:modified xsi:type="dcterms:W3CDTF">2021-09-03T10:54:00Z</dcterms:modified>
</cp:coreProperties>
</file>